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jc w:val="lef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2021年河南省省直事业单位统一招聘笔试</w:t>
      </w:r>
    </w:p>
    <w:p>
      <w:pPr>
        <w:spacing w:line="6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考试大纲</w:t>
      </w:r>
    </w:p>
    <w:p>
      <w:pPr>
        <w:spacing w:line="300" w:lineRule="exact"/>
        <w:jc w:val="center"/>
        <w:rPr>
          <w:rFonts w:ascii="方正小标宋_GBK" w:hAnsi="黑体" w:eastAsia="方正小标宋_GBK"/>
          <w:sz w:val="44"/>
          <w:szCs w:val="44"/>
        </w:rPr>
      </w:pP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黑体" w:hAnsi="黑体" w:eastAsia="黑体"/>
          <w:b/>
          <w:color w:val="333333"/>
          <w:sz w:val="32"/>
          <w:szCs w:val="32"/>
        </w:rPr>
      </w:pPr>
      <w:r>
        <w:rPr>
          <w:rStyle w:val="7"/>
          <w:rFonts w:hint="eastAsia" w:ascii="黑体" w:hAnsi="黑体" w:eastAsia="黑体"/>
          <w:b w:val="0"/>
          <w:color w:val="333333"/>
          <w:sz w:val="32"/>
          <w:szCs w:val="32"/>
        </w:rPr>
        <w:t>一、考试类别设置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基于事业单位不同招聘岗位对人的能力素质有不同要求，此次事业单位公开招聘笔试分为综合管理类、教育类、医疗卫生类三个类别。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综合管理类：主要适用于事业单位中以行政性、事务性和业务管理为主的岗位。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教育类：主要适用于幼儿园、中小学和大中专等教育机构的教师岗位。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医疗卫生类：主要适用于医疗卫生机构的专业技术岗位。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Style w:val="7"/>
          <w:rFonts w:ascii="黑体" w:hAnsi="黑体" w:eastAsia="黑体"/>
        </w:rPr>
      </w:pPr>
      <w:r>
        <w:rPr>
          <w:rStyle w:val="7"/>
          <w:rFonts w:hint="eastAsia" w:ascii="黑体" w:hAnsi="黑体" w:eastAsia="黑体"/>
          <w:b w:val="0"/>
          <w:color w:val="333333"/>
          <w:sz w:val="32"/>
          <w:szCs w:val="32"/>
        </w:rPr>
        <w:t>二、笔试科目设置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每个类别笔试均设置两个科目，包含一个公共科目和一个专业科目。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（一）公共科目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1、综合管理类、教育类、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医疗</w:t>
      </w: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卫生类的笔试的公共科目均为《职业能力测验》。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2、该科目的测评内容包括数量关系、言语理解与表达、判断推理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、常识判断和</w:t>
      </w: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资料分析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等相关内容</w:t>
      </w: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，一般情况为单项选择题，题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量为90题左右，答题时限90分钟，满分100分。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（二）专业科目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1、公共基础知识。该科目适用于综合管理岗位。主要测试应聘者对公共基础知识的了解掌握程度及运用能力，包括政治(含时政)、法律、经济、公共管理、公文写作、职业道德、人文、国情等方面。试题分为客观性试题和主观性试题。客观性试题题型为选择题;主观性试题主要为病文评改、论述、案例分析、写作等，主要考察综合分析和文字表达能力。答题时限90分钟，满分100分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2、教育类专业科目。该科目适用于教育类专业技术岗位，主要测试应聘者是否具备从事教师职业所必需的教师职业基础知识，包括教育学基础知识与基本原理、心理学、教育心理学、课程理论、德育、教育方法、班主任工作、教师心理、教育法律法规、教师职业道德规范等。试题为客观性试题。答题时限90分钟，满分100分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3、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</w:rPr>
        <w:t>医疗</w:t>
      </w: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卫生类专业科目。该科目主要测试应聘者对医学基础与临床知识、以及公共卫生知识的了解掌握程度及运用能力，包括医学、药学、护理学、解剖学、生理学、病理学、病理生理、内科、外科、儿科、妇科等基础知识和医学伦理学、医师职业道德素养等。试题为客观性试题。答题时限90分钟，满分100分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Style w:val="7"/>
          <w:rFonts w:ascii="黑体" w:hAnsi="黑体" w:eastAsia="黑体" w:cs="Times New Roman"/>
        </w:rPr>
      </w:pPr>
      <w:r>
        <w:rPr>
          <w:rStyle w:val="7"/>
          <w:rFonts w:ascii="黑体" w:hAnsi="黑体" w:eastAsia="黑体" w:cs="Times New Roman"/>
          <w:b w:val="0"/>
          <w:color w:val="333333"/>
          <w:sz w:val="32"/>
          <w:szCs w:val="32"/>
        </w:rPr>
        <w:t>三、类别确定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公开招聘岗位对应的考试类别，原则上由用人单位和招聘主管部门确定，并在招聘公告中标明。报考人员依据报考职位标定的考试类别参加笔试。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黑体" w:hAnsi="黑体" w:eastAsia="黑体" w:cs="Times New Roman"/>
          <w:b/>
          <w:color w:val="333333"/>
          <w:sz w:val="32"/>
          <w:szCs w:val="32"/>
        </w:rPr>
      </w:pPr>
      <w:r>
        <w:rPr>
          <w:rStyle w:val="7"/>
          <w:rFonts w:ascii="黑体" w:hAnsi="黑体" w:eastAsia="黑体" w:cs="Times New Roman"/>
          <w:b w:val="0"/>
          <w:color w:val="333333"/>
          <w:sz w:val="32"/>
          <w:szCs w:val="32"/>
        </w:rPr>
        <w:t>四、成绩使用</w:t>
      </w:r>
    </w:p>
    <w:p>
      <w:pPr>
        <w:pStyle w:val="4"/>
        <w:widowControl w:val="0"/>
        <w:shd w:val="clear" w:color="auto" w:fill="FFFFFF"/>
        <w:overflowPunct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</w:rPr>
        <w:t>招聘综合管理部门和主管部门可根据报考资格限定情况、专业考试设置情况以及其他具体情况，自行研究确定笔试成绩使用的方式方法。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420"/>
        <w:rPr>
          <w:rFonts w:ascii="仿宋" w:hAnsi="仿宋" w:eastAsia="仿宋"/>
          <w:sz w:val="32"/>
          <w:szCs w:val="32"/>
        </w:rPr>
      </w:pPr>
    </w:p>
    <w:sectPr>
      <w:pgSz w:w="11906" w:h="16838"/>
      <w:pgMar w:top="1701" w:right="1587" w:bottom="1417" w:left="1587" w:header="851" w:footer="992" w:gutter="0"/>
      <w:pgNumType w:start="78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EE"/>
    <w:rsid w:val="00096D9A"/>
    <w:rsid w:val="003111FD"/>
    <w:rsid w:val="003F11B4"/>
    <w:rsid w:val="0056750B"/>
    <w:rsid w:val="006D1D2A"/>
    <w:rsid w:val="007C7377"/>
    <w:rsid w:val="00904AEE"/>
    <w:rsid w:val="00B461A7"/>
    <w:rsid w:val="00F80110"/>
    <w:rsid w:val="00FE3639"/>
    <w:rsid w:val="0EF32E92"/>
    <w:rsid w:val="1F01643B"/>
    <w:rsid w:val="3131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145</Words>
  <Characters>830</Characters>
  <Lines>6</Lines>
  <Paragraphs>1</Paragraphs>
  <TotalTime>29</TotalTime>
  <ScaleCrop>false</ScaleCrop>
  <LinksUpToDate>false</LinksUpToDate>
  <CharactersWithSpaces>974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2021-05-23T00:23:00Z</dcterms:created>
  <dc:creator>1</dc:creator>
  <cp:lastModifiedBy>Administrator</cp:lastModifiedBy>
  <cp:lastPrinted>2021-05-26T10:49:29Z</cp:lastPrinted>
  <dcterms:modified xsi:type="dcterms:W3CDTF">2021-05-26T10:50:49Z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